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CE3D" w14:textId="66FF2142" w:rsidR="0077727E" w:rsidRPr="00C54F77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54F77">
        <w:rPr>
          <w:rFonts w:ascii="Arial" w:hAnsi="Arial" w:cs="Arial"/>
          <w:b/>
          <w:sz w:val="20"/>
          <w:szCs w:val="20"/>
        </w:rPr>
        <w:t>MATRIZ 3</w:t>
      </w:r>
      <w:r w:rsidR="00136C78" w:rsidRPr="00C54F77">
        <w:rPr>
          <w:rFonts w:ascii="Arial" w:hAnsi="Arial" w:cs="Arial"/>
          <w:b/>
          <w:sz w:val="20"/>
          <w:szCs w:val="20"/>
        </w:rPr>
        <w:t xml:space="preserve"> - </w:t>
      </w:r>
      <w:r w:rsidRPr="00C54F77">
        <w:rPr>
          <w:rFonts w:ascii="Arial" w:hAnsi="Arial" w:cs="Arial"/>
          <w:b/>
          <w:sz w:val="20"/>
          <w:szCs w:val="20"/>
        </w:rPr>
        <w:t>RIESGOS</w:t>
      </w:r>
    </w:p>
    <w:p w14:paraId="0822FEEB" w14:textId="753028C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ontractual, 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de acuerdo con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 xml:space="preserve"> l</w:t>
      </w:r>
      <w:r w:rsidR="00822C78">
        <w:rPr>
          <w:rFonts w:ascii="Arial" w:hAnsi="Arial" w:cs="Arial"/>
          <w:sz w:val="20"/>
          <w:szCs w:val="20"/>
          <w:lang w:val="es-ES_tradnl" w:eastAsia="es-CO"/>
        </w:rPr>
        <w:t>o dispuesto en la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3 del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la probabilidad de ocurrencia de eventos aleatorios que afecten el desarrollo de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 xml:space="preserve"> este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C54F77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las actividades a </w:t>
      </w:r>
      <w:r w:rsidR="001418C0">
        <w:rPr>
          <w:rFonts w:ascii="Arial" w:hAnsi="Arial" w:cs="Arial"/>
          <w:sz w:val="20"/>
          <w:szCs w:val="20"/>
          <w:lang w:val="es-ES_tradnl" w:eastAsia="es-CO"/>
        </w:rPr>
        <w:t>ejecutar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en la ejecución contractual.</w:t>
      </w:r>
    </w:p>
    <w:p w14:paraId="419A2FA6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3A1F6536" w:rsidR="00D70D7B" w:rsidRPr="00C54F77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Corresponderá al </w:t>
      </w:r>
      <w:r w:rsidR="00DA765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ontratista seleccionado la asunción de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>iesgo previsible propio de este tipo de contratación a</w:t>
      </w:r>
      <w:r w:rsidR="00210698">
        <w:rPr>
          <w:rFonts w:ascii="Arial" w:hAnsi="Arial" w:cs="Arial"/>
          <w:sz w:val="20"/>
          <w:szCs w:val="20"/>
          <w:lang w:val="es-ES_tradnl" w:eastAsia="es-CO"/>
        </w:rPr>
        <w:t>ceptando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su costo, siempre que el mismo no se encuentre expresamente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>asignado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="001E281B">
        <w:rPr>
          <w:rFonts w:ascii="Arial" w:hAnsi="Arial" w:cs="Arial"/>
          <w:sz w:val="20"/>
          <w:szCs w:val="20"/>
          <w:lang w:val="es-ES_tradnl" w:eastAsia="es-CO"/>
        </w:rPr>
        <w:t xml:space="preserve">a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ntidad </w:t>
      </w:r>
      <w:r w:rsidR="001165BC">
        <w:rPr>
          <w:rFonts w:ascii="Arial" w:hAnsi="Arial" w:cs="Arial"/>
          <w:sz w:val="20"/>
          <w:szCs w:val="20"/>
          <w:lang w:val="es-ES_tradnl" w:eastAsia="es-CO"/>
        </w:rPr>
        <w:t xml:space="preserve">Estatal 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en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ontrato. </w:t>
      </w:r>
    </w:p>
    <w:p w14:paraId="78757E00" w14:textId="77777777" w:rsidR="00B81B1F" w:rsidRPr="00C54F77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E6FB498" w14:textId="279E5B3E" w:rsidR="00545461" w:rsidRPr="00C54F77" w:rsidRDefault="006E6D9B" w:rsidP="3F5862FC">
      <w:pPr>
        <w:rPr>
          <w:rFonts w:ascii="Arial" w:hAnsi="Arial" w:cs="Arial"/>
          <w:sz w:val="20"/>
          <w:szCs w:val="20"/>
          <w:lang w:val="es-ES" w:eastAsia="es-CO"/>
        </w:rPr>
      </w:pPr>
      <w:r w:rsidRPr="3F5862FC">
        <w:rPr>
          <w:rFonts w:ascii="Arial" w:hAnsi="Arial" w:cs="Arial"/>
          <w:sz w:val="20"/>
          <w:szCs w:val="20"/>
          <w:lang w:val="es-ES" w:eastAsia="es-CO"/>
        </w:rPr>
        <w:t xml:space="preserve">De acuerdo con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el </w:t>
      </w:r>
      <w:r w:rsidR="00AF41A0" w:rsidRPr="3F5862FC">
        <w:rPr>
          <w:rFonts w:ascii="Arial" w:hAnsi="Arial" w:cs="Arial"/>
          <w:sz w:val="20"/>
          <w:szCs w:val="20"/>
          <w:lang w:val="es-ES" w:eastAsia="es-CO"/>
        </w:rPr>
        <w:t>procedimiento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 de la referencia, </w:t>
      </w:r>
      <w:r w:rsidR="00822C78" w:rsidRPr="3F5862FC">
        <w:rPr>
          <w:rFonts w:ascii="Arial" w:hAnsi="Arial" w:cs="Arial"/>
          <w:sz w:val="20"/>
          <w:szCs w:val="20"/>
          <w:lang w:val="es-ES" w:eastAsia="es-CO"/>
        </w:rPr>
        <w:t xml:space="preserve">se 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establece la tipificación, estimación y asignación de los </w:t>
      </w:r>
      <w:r w:rsidR="00A05CCA" w:rsidRPr="3F5862FC">
        <w:rPr>
          <w:rFonts w:ascii="Arial" w:hAnsi="Arial" w:cs="Arial"/>
          <w:sz w:val="20"/>
          <w:szCs w:val="20"/>
          <w:lang w:val="es-ES" w:eastAsia="es-CO"/>
        </w:rPr>
        <w:t>R</w:t>
      </w:r>
      <w:r w:rsidR="0052653F" w:rsidRPr="3F5862FC">
        <w:rPr>
          <w:rFonts w:ascii="Arial" w:hAnsi="Arial" w:cs="Arial"/>
          <w:sz w:val="20"/>
          <w:szCs w:val="20"/>
          <w:lang w:val="es-ES" w:eastAsia="es-CO"/>
        </w:rPr>
        <w:t>i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 xml:space="preserve">esgos previsibles que puedan afectar el presente </w:t>
      </w:r>
      <w:r w:rsidR="000D74FC">
        <w:rPr>
          <w:rFonts w:ascii="Arial" w:hAnsi="Arial" w:cs="Arial"/>
          <w:sz w:val="20"/>
          <w:szCs w:val="20"/>
          <w:lang w:val="es-ES" w:eastAsia="es-CO"/>
        </w:rPr>
        <w:t>P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roce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 xml:space="preserve">so </w:t>
      </w:r>
      <w:r w:rsidR="000D74FC">
        <w:rPr>
          <w:rFonts w:ascii="Arial" w:hAnsi="Arial" w:cs="Arial"/>
          <w:sz w:val="20"/>
          <w:szCs w:val="20"/>
          <w:lang w:val="es-ES" w:eastAsia="es-CO"/>
        </w:rPr>
        <w:t>C</w:t>
      </w:r>
      <w:r w:rsidR="00210698" w:rsidRPr="3F5862FC">
        <w:rPr>
          <w:rFonts w:ascii="Arial" w:hAnsi="Arial" w:cs="Arial"/>
          <w:sz w:val="20"/>
          <w:szCs w:val="20"/>
          <w:lang w:val="es-ES" w:eastAsia="es-CO"/>
        </w:rPr>
        <w:t>ontractual</w:t>
      </w:r>
      <w:r w:rsidR="00545461" w:rsidRPr="3F5862FC">
        <w:rPr>
          <w:rFonts w:ascii="Arial" w:hAnsi="Arial" w:cs="Arial"/>
          <w:sz w:val="20"/>
          <w:szCs w:val="20"/>
          <w:lang w:val="es-ES" w:eastAsia="es-CO"/>
        </w:rPr>
        <w:t>.</w:t>
      </w:r>
    </w:p>
    <w:p w14:paraId="2E7008F5" w14:textId="77777777" w:rsidR="00545461" w:rsidRPr="00C54F77" w:rsidRDefault="00545461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B145B66" w14:textId="140F7B34" w:rsidR="00D70D7B" w:rsidRPr="00C54F77" w:rsidRDefault="00822C78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>
        <w:rPr>
          <w:rFonts w:ascii="Arial" w:hAnsi="Arial" w:cs="Arial"/>
          <w:sz w:val="20"/>
          <w:szCs w:val="20"/>
          <w:lang w:val="es-ES_tradnl" w:eastAsia="es-CO"/>
        </w:rPr>
        <w:t>La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tipificación, estimación y asignación de los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R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iesgos que puedan afectar 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P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ontratación o la ejecución del </w:t>
      </w:r>
      <w:r w:rsidR="00A05CCA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C54F77">
        <w:rPr>
          <w:rFonts w:ascii="Arial" w:hAnsi="Arial" w:cs="Arial"/>
          <w:sz w:val="20"/>
          <w:szCs w:val="20"/>
          <w:lang w:val="es-ES_tradnl" w:eastAsia="es-CO"/>
        </w:rPr>
        <w:t>ONPES</w:t>
      </w:r>
      <w:r w:rsidR="00D70D7B" w:rsidRPr="00C54F77">
        <w:rPr>
          <w:rFonts w:ascii="Arial" w:hAnsi="Arial" w:cs="Arial"/>
          <w:sz w:val="20"/>
          <w:szCs w:val="20"/>
          <w:lang w:val="es-ES_tradnl" w:eastAsia="es-CO"/>
        </w:rPr>
        <w:t xml:space="preserve"> 3714 de 2011</w:t>
      </w:r>
      <w:r w:rsidR="006E6D9B" w:rsidRPr="00C54F77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54F77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0F628CC" w:rsidR="006E6D9B" w:rsidRPr="00C54F77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043EB8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Pr="000D74F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ntidad</w:t>
      </w:r>
      <w:r w:rsidR="001165BC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Estatal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debe diligenciar la Matriz teniendo en cuenta la naturaleza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54F7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ontrato</w:t>
      </w:r>
      <w:r w:rsidRPr="00C54F77">
        <w:rPr>
          <w:rFonts w:ascii="Arial" w:hAnsi="Arial" w:cs="Arial"/>
          <w:sz w:val="20"/>
          <w:szCs w:val="20"/>
          <w:lang w:val="es-ES_tradnl" w:eastAsia="es-CO"/>
        </w:rPr>
        <w:t xml:space="preserve">] </w:t>
      </w:r>
    </w:p>
    <w:p w14:paraId="6AE0CF7D" w14:textId="4309164F" w:rsidR="0058222E" w:rsidRPr="00C54F77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53DA53C9" w14:textId="6E1DEB9A" w:rsidR="005E5030" w:rsidRPr="00284C5E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</w:t>
      </w:r>
      <w:r w:rsidR="001165BC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Estatal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debe incluir todos los </w:t>
      </w:r>
      <w:r w:rsidR="00087B27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iesgos identificados del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P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roceso de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ontratación, estableciendo su clasificación, la probabilidad de ocurrencia estimada, su impacto, la parte que debe asumir el </w:t>
      </w:r>
      <w:r w:rsidR="00A05CC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Ri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esgo, los tratamientos que se puedan realizar y las características del monitoreo más adecuado para administrarlo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.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</w:t>
      </w:r>
      <w:r w:rsidR="0018442A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Para ello </w:t>
      </w:r>
      <w:r w:rsidR="007D1074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puede verificar el 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Documento C</w:t>
      </w:r>
      <w:r w:rsidR="00284C5E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ONPES</w:t>
      </w:r>
      <w:r w:rsidR="00776850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“Del riesgo previsible en el marco de la política de contratación pública</w:t>
      </w:r>
      <w:r w:rsidR="00CD1911"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”</w:t>
      </w:r>
      <w:r w:rsidRPr="00A7073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]</w:t>
      </w:r>
    </w:p>
    <w:p w14:paraId="50AA65CC" w14:textId="77777777" w:rsidR="005E5030" w:rsidRPr="00776850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0CE476E6" w:rsidR="0058222E" w:rsidRPr="00CD267D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 xml:space="preserve">Matriz de </w:t>
      </w:r>
      <w:r w:rsidR="00087B27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R</w:t>
      </w:r>
      <w:r w:rsidRPr="00CD267D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9351" w:type="dxa"/>
        <w:tblLayout w:type="fixed"/>
        <w:tblLook w:val="04A0" w:firstRow="1" w:lastRow="0" w:firstColumn="1" w:lastColumn="0" w:noHBand="0" w:noVBand="1"/>
      </w:tblPr>
      <w:tblGrid>
        <w:gridCol w:w="388"/>
        <w:gridCol w:w="388"/>
        <w:gridCol w:w="388"/>
        <w:gridCol w:w="389"/>
        <w:gridCol w:w="389"/>
        <w:gridCol w:w="556"/>
        <w:gridCol w:w="389"/>
        <w:gridCol w:w="389"/>
        <w:gridCol w:w="389"/>
        <w:gridCol w:w="389"/>
        <w:gridCol w:w="389"/>
        <w:gridCol w:w="389"/>
        <w:gridCol w:w="542"/>
        <w:gridCol w:w="291"/>
        <w:gridCol w:w="334"/>
        <w:gridCol w:w="389"/>
        <w:gridCol w:w="389"/>
        <w:gridCol w:w="389"/>
        <w:gridCol w:w="484"/>
        <w:gridCol w:w="567"/>
        <w:gridCol w:w="567"/>
        <w:gridCol w:w="567"/>
      </w:tblGrid>
      <w:tr w:rsidR="007634F1" w:rsidRPr="004D7C35" w14:paraId="64A698D4" w14:textId="77777777" w:rsidTr="00284C5E">
        <w:trPr>
          <w:cantSplit/>
          <w:trHeight w:val="1212"/>
        </w:trPr>
        <w:tc>
          <w:tcPr>
            <w:tcW w:w="388" w:type="dxa"/>
            <w:vMerge w:val="restart"/>
            <w:shd w:val="clear" w:color="auto" w:fill="4D4D4D"/>
            <w:textDirection w:val="btLr"/>
          </w:tcPr>
          <w:p w14:paraId="0B3F0DB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No.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0CFF002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Clase</w:t>
            </w:r>
          </w:p>
        </w:tc>
        <w:tc>
          <w:tcPr>
            <w:tcW w:w="388" w:type="dxa"/>
            <w:vMerge w:val="restart"/>
            <w:shd w:val="clear" w:color="auto" w:fill="4D4D4D"/>
            <w:textDirection w:val="btLr"/>
          </w:tcPr>
          <w:p w14:paraId="2DB6832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Fuente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DD17F7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Etapa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79133F4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Tipo</w:t>
            </w:r>
          </w:p>
        </w:tc>
        <w:tc>
          <w:tcPr>
            <w:tcW w:w="556" w:type="dxa"/>
            <w:vMerge w:val="restart"/>
            <w:shd w:val="clear" w:color="auto" w:fill="4D4D4D"/>
            <w:textDirection w:val="btLr"/>
          </w:tcPr>
          <w:p w14:paraId="726FAB8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Descripción</w:t>
            </w:r>
          </w:p>
          <w:p w14:paraId="4115774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(Qué puede pasar y como puede ocurrir)</w:t>
            </w:r>
          </w:p>
          <w:p w14:paraId="6F8D88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23C1434B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Consecuencia de la ocurrencia del evento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83F6432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42F3A4BC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1803A09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vMerge w:val="restart"/>
            <w:shd w:val="clear" w:color="auto" w:fill="4D4D4D"/>
            <w:textDirection w:val="btLr"/>
          </w:tcPr>
          <w:p w14:paraId="5E34374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 quién se le asigna?</w:t>
            </w:r>
          </w:p>
        </w:tc>
        <w:tc>
          <w:tcPr>
            <w:tcW w:w="542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Tratamiento/Controles a ser implementados</w:t>
            </w:r>
          </w:p>
        </w:tc>
        <w:tc>
          <w:tcPr>
            <w:tcW w:w="1403" w:type="dxa"/>
            <w:gridSpan w:val="4"/>
            <w:shd w:val="clear" w:color="auto" w:fill="BFBFBF" w:themeFill="background1" w:themeFillShade="BF"/>
          </w:tcPr>
          <w:p w14:paraId="0631940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3707D55D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429112F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 después del tratamiento</w:t>
            </w:r>
          </w:p>
        </w:tc>
        <w:tc>
          <w:tcPr>
            <w:tcW w:w="389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¿Afecta la ejecución del contrato?</w:t>
            </w:r>
          </w:p>
        </w:tc>
        <w:tc>
          <w:tcPr>
            <w:tcW w:w="484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Fecha estimada en que se completa el tratamiento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5674A2B8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39354B2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  <w:p w14:paraId="56250110" w14:textId="77777777" w:rsidR="0076567A" w:rsidRPr="006263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Monitoreo y revisión</w:t>
            </w:r>
          </w:p>
        </w:tc>
      </w:tr>
      <w:tr w:rsidR="007634F1" w:rsidRPr="004D7C35" w14:paraId="678B7917" w14:textId="77777777" w:rsidTr="00284C5E">
        <w:trPr>
          <w:cantSplit/>
          <w:trHeight w:val="2063"/>
        </w:trPr>
        <w:tc>
          <w:tcPr>
            <w:tcW w:w="388" w:type="dxa"/>
            <w:vMerge/>
            <w:shd w:val="clear" w:color="auto" w:fill="4D4D4D"/>
            <w:textDirection w:val="btLr"/>
          </w:tcPr>
          <w:p w14:paraId="6641EAEF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09DEBE93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8" w:type="dxa"/>
            <w:vMerge/>
            <w:shd w:val="clear" w:color="auto" w:fill="4D4D4D"/>
            <w:textDirection w:val="btLr"/>
          </w:tcPr>
          <w:p w14:paraId="4141C88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13B67C3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5AC84B61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56" w:type="dxa"/>
            <w:vMerge/>
            <w:shd w:val="clear" w:color="auto" w:fill="4D4D4D"/>
            <w:textDirection w:val="btLr"/>
          </w:tcPr>
          <w:p w14:paraId="5100BCA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4531D07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238D69C4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031F3DF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6099550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4D4D4D"/>
            <w:textDirection w:val="btLr"/>
          </w:tcPr>
          <w:p w14:paraId="755F794E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42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29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Probabilidad</w:t>
            </w:r>
          </w:p>
        </w:tc>
        <w:tc>
          <w:tcPr>
            <w:tcW w:w="334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Impacto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Valoración del Riesgo</w:t>
            </w:r>
          </w:p>
        </w:tc>
        <w:tc>
          <w:tcPr>
            <w:tcW w:w="389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Categoría</w:t>
            </w:r>
          </w:p>
        </w:tc>
        <w:tc>
          <w:tcPr>
            <w:tcW w:w="389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484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¿Cómo se realiza el monitoreo?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Periodicidad</w:t>
            </w:r>
          </w:p>
          <w:p w14:paraId="1F85B55D" w14:textId="77777777" w:rsidR="0076567A" w:rsidRPr="006263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</w:pPr>
            <w:r w:rsidRPr="00626393"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16"/>
                <w:lang w:eastAsia="zh-CN" w:bidi="hi-IN"/>
              </w:rPr>
              <w:t>¿Cuándo?</w:t>
            </w:r>
          </w:p>
        </w:tc>
      </w:tr>
      <w:tr w:rsidR="00284C5E" w:rsidRPr="004D7C35" w14:paraId="52FADA9D" w14:textId="77777777" w:rsidTr="00626393">
        <w:trPr>
          <w:cantSplit/>
          <w:trHeight w:val="466"/>
        </w:trPr>
        <w:tc>
          <w:tcPr>
            <w:tcW w:w="388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284C5E" w:rsidRPr="004D7C35" w14:paraId="7C020497" w14:textId="77777777" w:rsidTr="00626393">
        <w:trPr>
          <w:cantSplit/>
          <w:trHeight w:val="418"/>
        </w:trPr>
        <w:tc>
          <w:tcPr>
            <w:tcW w:w="388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8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6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2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34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389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168C9C57" w14:textId="06F368D3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71AA4">
      <w:headerReference w:type="default" r:id="rId11"/>
      <w:footerReference w:type="default" r:id="rId12"/>
      <w:pgSz w:w="12240" w:h="15840" w:code="1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4A00D" w14:textId="77777777" w:rsidR="00BF0003" w:rsidRDefault="00BF0003" w:rsidP="00091875">
      <w:pPr>
        <w:spacing w:line="240" w:lineRule="auto"/>
      </w:pPr>
      <w:r>
        <w:separator/>
      </w:r>
    </w:p>
  </w:endnote>
  <w:endnote w:type="continuationSeparator" w:id="0">
    <w:p w14:paraId="3313C2B0" w14:textId="77777777" w:rsidR="00BF0003" w:rsidRDefault="00BF0003" w:rsidP="00091875">
      <w:pPr>
        <w:spacing w:line="240" w:lineRule="auto"/>
      </w:pPr>
      <w:r>
        <w:continuationSeparator/>
      </w:r>
    </w:p>
  </w:endnote>
  <w:endnote w:type="continuationNotice" w:id="1">
    <w:p w14:paraId="39922B7C" w14:textId="77777777" w:rsidR="00BF0003" w:rsidRDefault="00BF00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671562"/>
      <w:docPartObj>
        <w:docPartGallery w:val="Page Numbers (Bottom of Page)"/>
        <w:docPartUnique/>
      </w:docPartObj>
    </w:sdtPr>
    <w:sdtContent>
      <w:p w14:paraId="56B6126B" w14:textId="4FDD227C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353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63"/>
      <w:gridCol w:w="767"/>
      <w:gridCol w:w="1862"/>
      <w:gridCol w:w="950"/>
      <w:gridCol w:w="305"/>
    </w:tblGrid>
    <w:tr w:rsidR="00AF38F9" w:rsidRPr="00AF38F9" w14:paraId="0FA4E767" w14:textId="77777777" w:rsidTr="00AF38F9">
      <w:trPr>
        <w:trHeight w:val="220"/>
      </w:trPr>
      <w:tc>
        <w:tcPr>
          <w:tcW w:w="189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413F630D" w14:textId="096168B3" w:rsidR="00AF38F9" w:rsidRPr="00AF38F9" w:rsidRDefault="00AF38F9" w:rsidP="00AF38F9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F38F9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61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B65DC2" w14:textId="13144D7C" w:rsidR="00AF38F9" w:rsidRPr="00AF38F9" w:rsidRDefault="00AF38F9" w:rsidP="00AF38F9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</w:rPr>
          </w:pPr>
          <w:r w:rsidRPr="00AF38F9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49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37BE9C" w14:textId="1473E3D0" w:rsidR="00AF38F9" w:rsidRPr="00AF38F9" w:rsidRDefault="00AF38F9" w:rsidP="00AF38F9">
          <w:pPr>
            <w:ind w:left="11" w:hanging="11"/>
            <w:rPr>
              <w:rFonts w:ascii="Arial" w:eastAsia="Arial" w:hAnsi="Arial" w:cs="Arial"/>
              <w:sz w:val="16"/>
              <w:szCs w:val="16"/>
            </w:rPr>
          </w:pPr>
          <w:r w:rsidRPr="00AF38F9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CCE-EICP-FM-99</w:t>
          </w:r>
        </w:p>
      </w:tc>
      <w:tc>
        <w:tcPr>
          <w:tcW w:w="7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198260F" w14:textId="77777777" w:rsidR="00AF38F9" w:rsidRPr="00AF38F9" w:rsidRDefault="00AF38F9" w:rsidP="00AF38F9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F38F9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24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F900E9" w14:textId="3437BE29" w:rsidR="00AF38F9" w:rsidRPr="00AF38F9" w:rsidRDefault="00AF38F9" w:rsidP="00AF38F9">
          <w:pPr>
            <w:ind w:left="11" w:hanging="11"/>
            <w:rPr>
              <w:rFonts w:ascii="Arial" w:eastAsia="Arial" w:hAnsi="Arial" w:cs="Arial"/>
              <w:sz w:val="16"/>
              <w:szCs w:val="16"/>
            </w:rPr>
          </w:pPr>
          <w:r w:rsidRPr="00AF38F9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21ED77E0" w14:textId="77777777" w:rsidR="00091875" w:rsidRDefault="00091875" w:rsidP="00F56C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AD892" w14:textId="77777777" w:rsidR="00BF0003" w:rsidRDefault="00BF0003" w:rsidP="00091875">
      <w:pPr>
        <w:spacing w:line="240" w:lineRule="auto"/>
      </w:pPr>
      <w:r>
        <w:separator/>
      </w:r>
    </w:p>
  </w:footnote>
  <w:footnote w:type="continuationSeparator" w:id="0">
    <w:p w14:paraId="65012DFB" w14:textId="77777777" w:rsidR="00BF0003" w:rsidRDefault="00BF0003" w:rsidP="00091875">
      <w:pPr>
        <w:spacing w:line="240" w:lineRule="auto"/>
      </w:pPr>
      <w:r>
        <w:continuationSeparator/>
      </w:r>
    </w:p>
  </w:footnote>
  <w:footnote w:type="continuationNotice" w:id="1">
    <w:p w14:paraId="3A2AECA1" w14:textId="77777777" w:rsidR="00BF0003" w:rsidRDefault="00BF000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329"/>
      <w:gridCol w:w="3381"/>
      <w:gridCol w:w="742"/>
      <w:gridCol w:w="1450"/>
    </w:tblGrid>
    <w:tr w:rsidR="00AF38F9" w:rsidRPr="0002791E" w14:paraId="72151DF4" w14:textId="77777777" w:rsidTr="00AF38F9">
      <w:trPr>
        <w:trHeight w:val="146"/>
        <w:jc w:val="center"/>
      </w:trPr>
      <w:tc>
        <w:tcPr>
          <w:tcW w:w="1091" w:type="pct"/>
          <w:vMerge w:val="restart"/>
          <w:vAlign w:val="center"/>
        </w:tcPr>
        <w:p w14:paraId="4BE31CB4" w14:textId="49EABD17" w:rsidR="00AF38F9" w:rsidRDefault="00AF38F9" w:rsidP="00AF38F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4D64EE60" wp14:editId="3419BC9B">
                <wp:extent cx="1080000" cy="553758"/>
                <wp:effectExtent l="0" t="0" r="635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4"/>
          <w:shd w:val="clear" w:color="auto" w:fill="auto"/>
          <w:vAlign w:val="center"/>
        </w:tcPr>
        <w:p w14:paraId="0ED75946" w14:textId="679B4CED" w:rsidR="00AF38F9" w:rsidRPr="00663D2F" w:rsidRDefault="00AF38F9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76889DA8" w14:textId="4A583397" w:rsidR="00AF38F9" w:rsidRPr="000E0EF2" w:rsidRDefault="00AF38F9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CONSULTORÍA DE ESTUDIOS DE INGENIERÍA</w:t>
          </w:r>
          <w:r w:rsidRPr="00663D2F">
            <w:rPr>
              <w:rFonts w:ascii="Arial" w:hAnsi="Arial" w:cs="Arial"/>
              <w:b/>
              <w:sz w:val="16"/>
              <w:szCs w:val="16"/>
            </w:rPr>
            <w:t xml:space="preserve"> DE INFRAESTRUCTURA DE TRANSPORTE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(V2)</w:t>
          </w:r>
        </w:p>
      </w:tc>
    </w:tr>
    <w:tr w:rsidR="00AF38F9" w:rsidRPr="0002791E" w14:paraId="101BB471" w14:textId="77777777" w:rsidTr="00AF38F9">
      <w:trPr>
        <w:trHeight w:val="234"/>
        <w:jc w:val="center"/>
      </w:trPr>
      <w:tc>
        <w:tcPr>
          <w:tcW w:w="1091" w:type="pct"/>
          <w:vMerge/>
        </w:tcPr>
        <w:p w14:paraId="0740E795" w14:textId="77777777" w:rsidR="00AF38F9" w:rsidRPr="00912B23" w:rsidRDefault="00AF38F9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2F2B1772" w14:textId="62D101DA" w:rsidR="00AF38F9" w:rsidRPr="00912B23" w:rsidRDefault="00AF38F9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12B2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915" w:type="pct"/>
          <w:shd w:val="clear" w:color="auto" w:fill="auto"/>
          <w:vAlign w:val="center"/>
        </w:tcPr>
        <w:p w14:paraId="232F495B" w14:textId="75C335F8" w:rsidR="00AF38F9" w:rsidRPr="00C92AA6" w:rsidRDefault="00AF38F9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043EB8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CCE-EICP-FM-99</w:t>
          </w:r>
        </w:p>
      </w:tc>
      <w:tc>
        <w:tcPr>
          <w:tcW w:w="420" w:type="pct"/>
          <w:shd w:val="clear" w:color="auto" w:fill="auto"/>
          <w:vAlign w:val="center"/>
        </w:tcPr>
        <w:p w14:paraId="681DF2D6" w14:textId="77777777" w:rsidR="00AF38F9" w:rsidRPr="006030C5" w:rsidRDefault="00AF38F9" w:rsidP="0021061A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6030C5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821" w:type="pct"/>
          <w:shd w:val="clear" w:color="auto" w:fill="auto"/>
          <w:vAlign w:val="center"/>
        </w:tcPr>
        <w:p w14:paraId="5FF9E038" w14:textId="77777777" w:rsidR="00AF38F9" w:rsidRPr="006030C5" w:rsidRDefault="00AF38F9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6030C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030C5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030C5">
            <w:rPr>
              <w:rFonts w:ascii="Arial" w:eastAsia="Arial" w:hAnsi="Arial" w:cs="Arial"/>
              <w:sz w:val="16"/>
              <w:szCs w:val="16"/>
            </w:rPr>
            <w:t>20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030C5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030C5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030C5">
            <w:rPr>
              <w:rFonts w:ascii="Arial" w:eastAsia="Arial" w:hAnsi="Arial" w:cs="Arial"/>
              <w:sz w:val="16"/>
              <w:szCs w:val="16"/>
            </w:rPr>
            <w:t>20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AF38F9" w:rsidRPr="0002791E" w14:paraId="229216BE" w14:textId="77777777" w:rsidTr="00AF38F9">
      <w:trPr>
        <w:trHeight w:val="73"/>
        <w:jc w:val="center"/>
      </w:trPr>
      <w:tc>
        <w:tcPr>
          <w:tcW w:w="1091" w:type="pct"/>
          <w:vMerge/>
        </w:tcPr>
        <w:p w14:paraId="20B846DA" w14:textId="77777777" w:rsidR="00AF38F9" w:rsidRPr="00912B23" w:rsidRDefault="00AF38F9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11E5FC57" w14:textId="6000FB5F" w:rsidR="00AF38F9" w:rsidRPr="00912B23" w:rsidRDefault="00AF38F9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12B23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3156" w:type="pct"/>
          <w:gridSpan w:val="3"/>
          <w:shd w:val="clear" w:color="auto" w:fill="auto"/>
          <w:vAlign w:val="center"/>
        </w:tcPr>
        <w:p w14:paraId="3F0E4C4E" w14:textId="42F45385" w:rsidR="00AF38F9" w:rsidRPr="006030C5" w:rsidRDefault="00AF38F9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16A9E58F" w14:textId="2C45D41B" w:rsidR="00C71F76" w:rsidRDefault="00C71F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80991683">
    <w:abstractNumId w:val="6"/>
  </w:num>
  <w:num w:numId="2" w16cid:durableId="1280646443">
    <w:abstractNumId w:val="6"/>
  </w:num>
  <w:num w:numId="3" w16cid:durableId="1774130641">
    <w:abstractNumId w:val="6"/>
  </w:num>
  <w:num w:numId="4" w16cid:durableId="1433162108">
    <w:abstractNumId w:val="6"/>
  </w:num>
  <w:num w:numId="5" w16cid:durableId="1641499047">
    <w:abstractNumId w:val="6"/>
  </w:num>
  <w:num w:numId="6" w16cid:durableId="2131046884">
    <w:abstractNumId w:val="6"/>
  </w:num>
  <w:num w:numId="7" w16cid:durableId="1619725524">
    <w:abstractNumId w:val="6"/>
  </w:num>
  <w:num w:numId="8" w16cid:durableId="173540404">
    <w:abstractNumId w:val="6"/>
  </w:num>
  <w:num w:numId="9" w16cid:durableId="748113028">
    <w:abstractNumId w:val="6"/>
  </w:num>
  <w:num w:numId="10" w16cid:durableId="1019356558">
    <w:abstractNumId w:val="3"/>
  </w:num>
  <w:num w:numId="11" w16cid:durableId="1037973128">
    <w:abstractNumId w:val="1"/>
  </w:num>
  <w:num w:numId="12" w16cid:durableId="460659392">
    <w:abstractNumId w:val="21"/>
  </w:num>
  <w:num w:numId="13" w16cid:durableId="1405569672">
    <w:abstractNumId w:val="29"/>
  </w:num>
  <w:num w:numId="14" w16cid:durableId="1608853667">
    <w:abstractNumId w:val="14"/>
  </w:num>
  <w:num w:numId="15" w16cid:durableId="1697998644">
    <w:abstractNumId w:val="16"/>
  </w:num>
  <w:num w:numId="16" w16cid:durableId="1119954886">
    <w:abstractNumId w:val="0"/>
  </w:num>
  <w:num w:numId="17" w16cid:durableId="2022780609">
    <w:abstractNumId w:val="2"/>
  </w:num>
  <w:num w:numId="18" w16cid:durableId="370570698">
    <w:abstractNumId w:val="9"/>
  </w:num>
  <w:num w:numId="19" w16cid:durableId="2121603674">
    <w:abstractNumId w:val="4"/>
  </w:num>
  <w:num w:numId="20" w16cid:durableId="816458984">
    <w:abstractNumId w:val="18"/>
  </w:num>
  <w:num w:numId="21" w16cid:durableId="1826781366">
    <w:abstractNumId w:val="7"/>
  </w:num>
  <w:num w:numId="22" w16cid:durableId="2131627808">
    <w:abstractNumId w:val="27"/>
  </w:num>
  <w:num w:numId="23" w16cid:durableId="809397882">
    <w:abstractNumId w:val="11"/>
  </w:num>
  <w:num w:numId="24" w16cid:durableId="570192928">
    <w:abstractNumId w:val="12"/>
  </w:num>
  <w:num w:numId="25" w16cid:durableId="1371298189">
    <w:abstractNumId w:val="5"/>
  </w:num>
  <w:num w:numId="26" w16cid:durableId="1270822182">
    <w:abstractNumId w:val="17"/>
  </w:num>
  <w:num w:numId="27" w16cid:durableId="36662840">
    <w:abstractNumId w:val="15"/>
  </w:num>
  <w:num w:numId="28" w16cid:durableId="1371342418">
    <w:abstractNumId w:val="10"/>
  </w:num>
  <w:num w:numId="29" w16cid:durableId="674377251">
    <w:abstractNumId w:val="25"/>
  </w:num>
  <w:num w:numId="30" w16cid:durableId="924925440">
    <w:abstractNumId w:val="26"/>
  </w:num>
  <w:num w:numId="31" w16cid:durableId="365562757">
    <w:abstractNumId w:val="24"/>
  </w:num>
  <w:num w:numId="32" w16cid:durableId="918638717">
    <w:abstractNumId w:val="13"/>
  </w:num>
  <w:num w:numId="33" w16cid:durableId="1788818862">
    <w:abstractNumId w:val="23"/>
  </w:num>
  <w:num w:numId="34" w16cid:durableId="251742072">
    <w:abstractNumId w:val="8"/>
  </w:num>
  <w:num w:numId="35" w16cid:durableId="272591948">
    <w:abstractNumId w:val="22"/>
  </w:num>
  <w:num w:numId="36" w16cid:durableId="192693592">
    <w:abstractNumId w:val="28"/>
  </w:num>
  <w:num w:numId="37" w16cid:durableId="325520693">
    <w:abstractNumId w:val="20"/>
  </w:num>
  <w:num w:numId="38" w16cid:durableId="20117849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3EB8"/>
    <w:rsid w:val="00071AA4"/>
    <w:rsid w:val="00087B27"/>
    <w:rsid w:val="00091875"/>
    <w:rsid w:val="000A2F3B"/>
    <w:rsid w:val="000C2AAE"/>
    <w:rsid w:val="000D74FC"/>
    <w:rsid w:val="00101037"/>
    <w:rsid w:val="00103B17"/>
    <w:rsid w:val="00106362"/>
    <w:rsid w:val="001165BC"/>
    <w:rsid w:val="001246B3"/>
    <w:rsid w:val="00136C78"/>
    <w:rsid w:val="001418C0"/>
    <w:rsid w:val="001477DE"/>
    <w:rsid w:val="0015719E"/>
    <w:rsid w:val="0018442A"/>
    <w:rsid w:val="001A5122"/>
    <w:rsid w:val="001D1F23"/>
    <w:rsid w:val="001E0068"/>
    <w:rsid w:val="001E281B"/>
    <w:rsid w:val="001E7630"/>
    <w:rsid w:val="0021061A"/>
    <w:rsid w:val="00210698"/>
    <w:rsid w:val="002115ED"/>
    <w:rsid w:val="002401FD"/>
    <w:rsid w:val="00277255"/>
    <w:rsid w:val="00284C5E"/>
    <w:rsid w:val="00286083"/>
    <w:rsid w:val="00290DAD"/>
    <w:rsid w:val="002A4809"/>
    <w:rsid w:val="002D2409"/>
    <w:rsid w:val="002F66C0"/>
    <w:rsid w:val="003322F8"/>
    <w:rsid w:val="00352B55"/>
    <w:rsid w:val="00374B32"/>
    <w:rsid w:val="00375454"/>
    <w:rsid w:val="0039239D"/>
    <w:rsid w:val="003B0F50"/>
    <w:rsid w:val="003B1CA8"/>
    <w:rsid w:val="003B7338"/>
    <w:rsid w:val="003E331F"/>
    <w:rsid w:val="003E4428"/>
    <w:rsid w:val="003F50E3"/>
    <w:rsid w:val="0041494A"/>
    <w:rsid w:val="004338C5"/>
    <w:rsid w:val="004A54B1"/>
    <w:rsid w:val="004C79F3"/>
    <w:rsid w:val="004D7C35"/>
    <w:rsid w:val="00507FAA"/>
    <w:rsid w:val="00511F46"/>
    <w:rsid w:val="00513343"/>
    <w:rsid w:val="0052653F"/>
    <w:rsid w:val="00540CF2"/>
    <w:rsid w:val="00545461"/>
    <w:rsid w:val="005752CE"/>
    <w:rsid w:val="0058222E"/>
    <w:rsid w:val="005849BA"/>
    <w:rsid w:val="0059214D"/>
    <w:rsid w:val="005A2CF0"/>
    <w:rsid w:val="005B4AEB"/>
    <w:rsid w:val="005D2051"/>
    <w:rsid w:val="005D338E"/>
    <w:rsid w:val="005E5030"/>
    <w:rsid w:val="006030C5"/>
    <w:rsid w:val="00615605"/>
    <w:rsid w:val="00626393"/>
    <w:rsid w:val="00686C25"/>
    <w:rsid w:val="00692562"/>
    <w:rsid w:val="00694CC1"/>
    <w:rsid w:val="006A3288"/>
    <w:rsid w:val="006B4FEE"/>
    <w:rsid w:val="006E6D9B"/>
    <w:rsid w:val="007115DA"/>
    <w:rsid w:val="00721886"/>
    <w:rsid w:val="00762556"/>
    <w:rsid w:val="007634F1"/>
    <w:rsid w:val="0076567A"/>
    <w:rsid w:val="00776850"/>
    <w:rsid w:val="0077727E"/>
    <w:rsid w:val="007840F9"/>
    <w:rsid w:val="007B33E6"/>
    <w:rsid w:val="007C5B18"/>
    <w:rsid w:val="007C702A"/>
    <w:rsid w:val="007D1074"/>
    <w:rsid w:val="00805ECB"/>
    <w:rsid w:val="00815604"/>
    <w:rsid w:val="00822C78"/>
    <w:rsid w:val="00833F3B"/>
    <w:rsid w:val="0083624D"/>
    <w:rsid w:val="00850927"/>
    <w:rsid w:val="008537E3"/>
    <w:rsid w:val="0085653A"/>
    <w:rsid w:val="0085672F"/>
    <w:rsid w:val="0086197B"/>
    <w:rsid w:val="00874392"/>
    <w:rsid w:val="00876193"/>
    <w:rsid w:val="00885039"/>
    <w:rsid w:val="00885932"/>
    <w:rsid w:val="00886FA1"/>
    <w:rsid w:val="008B731C"/>
    <w:rsid w:val="008E39CA"/>
    <w:rsid w:val="00912B23"/>
    <w:rsid w:val="009321E7"/>
    <w:rsid w:val="009418E4"/>
    <w:rsid w:val="009771F1"/>
    <w:rsid w:val="009D366A"/>
    <w:rsid w:val="009E77AD"/>
    <w:rsid w:val="00A05CCA"/>
    <w:rsid w:val="00A1437D"/>
    <w:rsid w:val="00A213B7"/>
    <w:rsid w:val="00A36E4A"/>
    <w:rsid w:val="00A411F2"/>
    <w:rsid w:val="00A577E1"/>
    <w:rsid w:val="00A7073D"/>
    <w:rsid w:val="00A802EF"/>
    <w:rsid w:val="00A9107A"/>
    <w:rsid w:val="00AB5F8B"/>
    <w:rsid w:val="00AE2ECB"/>
    <w:rsid w:val="00AF38F9"/>
    <w:rsid w:val="00AF41A0"/>
    <w:rsid w:val="00B26E25"/>
    <w:rsid w:val="00B46B54"/>
    <w:rsid w:val="00B60C9E"/>
    <w:rsid w:val="00B65396"/>
    <w:rsid w:val="00B76DAD"/>
    <w:rsid w:val="00B773A4"/>
    <w:rsid w:val="00B81B1F"/>
    <w:rsid w:val="00B83621"/>
    <w:rsid w:val="00B92158"/>
    <w:rsid w:val="00B94790"/>
    <w:rsid w:val="00BA3870"/>
    <w:rsid w:val="00BF0003"/>
    <w:rsid w:val="00C359F7"/>
    <w:rsid w:val="00C53FEB"/>
    <w:rsid w:val="00C54F77"/>
    <w:rsid w:val="00C71F76"/>
    <w:rsid w:val="00C92AA6"/>
    <w:rsid w:val="00CB7D17"/>
    <w:rsid w:val="00CD1911"/>
    <w:rsid w:val="00CD267D"/>
    <w:rsid w:val="00D13765"/>
    <w:rsid w:val="00D70D7B"/>
    <w:rsid w:val="00D86ECC"/>
    <w:rsid w:val="00DA2321"/>
    <w:rsid w:val="00DA765A"/>
    <w:rsid w:val="00DC4D42"/>
    <w:rsid w:val="00DD4300"/>
    <w:rsid w:val="00DE5182"/>
    <w:rsid w:val="00DF421A"/>
    <w:rsid w:val="00E011A2"/>
    <w:rsid w:val="00E3575A"/>
    <w:rsid w:val="00E46F79"/>
    <w:rsid w:val="00E56873"/>
    <w:rsid w:val="00E62BCF"/>
    <w:rsid w:val="00E84733"/>
    <w:rsid w:val="00E93807"/>
    <w:rsid w:val="00F56CD2"/>
    <w:rsid w:val="00F6022F"/>
    <w:rsid w:val="00F63350"/>
    <w:rsid w:val="00F77C04"/>
    <w:rsid w:val="00F92793"/>
    <w:rsid w:val="00F9784E"/>
    <w:rsid w:val="3F586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233A3708-D974-449A-88BA-FABA0459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22C78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8F72-BE69-44D4-A5F3-C007490A7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9DCDA980-B793-F944-A8B2-4581E9DA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1962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Carol Nattaly Gutierrez Olarte</cp:lastModifiedBy>
  <cp:revision>5</cp:revision>
  <cp:lastPrinted>2021-07-12T17:48:00Z</cp:lastPrinted>
  <dcterms:created xsi:type="dcterms:W3CDTF">2022-08-02T16:18:00Z</dcterms:created>
  <dcterms:modified xsi:type="dcterms:W3CDTF">2025-05-26T08:56:00Z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